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60" w:rsidRDefault="00E26660" w:rsidP="00742ACD">
      <w:pPr>
        <w:tabs>
          <w:tab w:val="num" w:pos="284"/>
        </w:tabs>
        <w:spacing w:before="30" w:after="30"/>
        <w:ind w:left="567" w:right="15" w:hanging="491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ЗСО </w:t>
      </w:r>
      <w:r w:rsidRPr="00124164">
        <w:rPr>
          <w:sz w:val="24"/>
          <w:szCs w:val="24"/>
          <w:u w:val="single"/>
        </w:rPr>
        <w:t>ПОВЕРХНОСТН</w:t>
      </w:r>
      <w:r>
        <w:rPr>
          <w:sz w:val="24"/>
          <w:szCs w:val="24"/>
          <w:u w:val="single"/>
        </w:rPr>
        <w:t>ОГО</w:t>
      </w:r>
      <w:r w:rsidRPr="00124164">
        <w:rPr>
          <w:sz w:val="24"/>
          <w:szCs w:val="24"/>
          <w:u w:val="single"/>
        </w:rPr>
        <w:t xml:space="preserve"> ИСТОЧНИК</w:t>
      </w:r>
      <w:r>
        <w:rPr>
          <w:sz w:val="24"/>
          <w:szCs w:val="24"/>
          <w:u w:val="single"/>
        </w:rPr>
        <w:t>А</w:t>
      </w:r>
      <w:r w:rsidRPr="00124164">
        <w:rPr>
          <w:sz w:val="24"/>
          <w:szCs w:val="24"/>
          <w:u w:val="single"/>
        </w:rPr>
        <w:t xml:space="preserve"> ВОДОСНАБЖЕНИЯ</w:t>
      </w:r>
    </w:p>
    <w:p w:rsidR="00742ACD" w:rsidRDefault="00742ACD" w:rsidP="00742ACD">
      <w:pPr>
        <w:tabs>
          <w:tab w:val="num" w:pos="284"/>
          <w:tab w:val="num" w:pos="2850"/>
        </w:tabs>
        <w:ind w:left="567"/>
        <w:rPr>
          <w:snapToGrid w:val="0"/>
          <w:sz w:val="24"/>
          <w:szCs w:val="24"/>
        </w:rPr>
      </w:pPr>
    </w:p>
    <w:p w:rsidR="00E26660" w:rsidRDefault="00E26660" w:rsidP="00742ACD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Полные реквизиты предприятия (</w:t>
      </w:r>
      <w:proofErr w:type="spellStart"/>
      <w:r w:rsidR="009666DF">
        <w:rPr>
          <w:i/>
          <w:snapToGrid w:val="0"/>
          <w:sz w:val="24"/>
          <w:szCs w:val="24"/>
        </w:rPr>
        <w:t>учр</w:t>
      </w:r>
      <w:proofErr w:type="spellEnd"/>
      <w:r w:rsidR="009666DF">
        <w:rPr>
          <w:i/>
          <w:snapToGrid w:val="0"/>
          <w:sz w:val="24"/>
          <w:szCs w:val="24"/>
        </w:rPr>
        <w:t>. документы, выписка ЕГ</w:t>
      </w:r>
      <w:r w:rsidRPr="00E26660">
        <w:rPr>
          <w:i/>
          <w:snapToGrid w:val="0"/>
          <w:sz w:val="24"/>
          <w:szCs w:val="24"/>
        </w:rPr>
        <w:t>РП</w:t>
      </w:r>
      <w:r w:rsidR="00742ACD">
        <w:rPr>
          <w:snapToGrid w:val="0"/>
          <w:sz w:val="24"/>
          <w:szCs w:val="24"/>
        </w:rPr>
        <w:t>)</w:t>
      </w:r>
    </w:p>
    <w:p w:rsidR="00E26660" w:rsidRPr="00A249CF" w:rsidRDefault="00E26660" w:rsidP="00A249CF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Разрешение на пользование водным объектом. </w:t>
      </w:r>
      <w:r w:rsidRPr="00E26660">
        <w:rPr>
          <w:i/>
          <w:snapToGrid w:val="0"/>
          <w:sz w:val="24"/>
          <w:szCs w:val="24"/>
        </w:rPr>
        <w:t xml:space="preserve">Выдается в </w:t>
      </w:r>
      <w:r w:rsidR="00583401">
        <w:rPr>
          <w:i/>
          <w:snapToGrid w:val="0"/>
          <w:sz w:val="24"/>
          <w:szCs w:val="24"/>
        </w:rPr>
        <w:t>Министерстве Экологии</w:t>
      </w:r>
    </w:p>
    <w:p w:rsidR="00E26660" w:rsidRDefault="00E26660" w:rsidP="00742ACD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Лицензия на водопользование (при наличии);</w:t>
      </w:r>
    </w:p>
    <w:p w:rsidR="00E26660" w:rsidRDefault="00E26660" w:rsidP="00742ACD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Гидрологическая характеристика водного объекта в </w:t>
      </w:r>
      <w:r w:rsidR="00742ACD">
        <w:rPr>
          <w:snapToGrid w:val="0"/>
          <w:sz w:val="24"/>
          <w:szCs w:val="24"/>
        </w:rPr>
        <w:t>районе деятельности предприятия.</w:t>
      </w:r>
    </w:p>
    <w:p w:rsidR="00E26660" w:rsidRDefault="00E26660" w:rsidP="00742ACD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Описание гидротехнических сооружений и оборудования системы водоснабжения (инструкция по эксплуатации гидротехнических сооружений и обор</w:t>
      </w:r>
      <w:r w:rsidR="00742ACD">
        <w:rPr>
          <w:snapToGrid w:val="0"/>
          <w:sz w:val="24"/>
          <w:szCs w:val="24"/>
        </w:rPr>
        <w:t xml:space="preserve">удования системы водоснабжения). </w:t>
      </w:r>
      <w:r w:rsidR="00742ACD" w:rsidRPr="00742ACD">
        <w:rPr>
          <w:i/>
          <w:snapToGrid w:val="0"/>
          <w:sz w:val="24"/>
          <w:szCs w:val="24"/>
        </w:rPr>
        <w:t>Фильтры, станции 1 и 2 подъема, ПО и инструкции</w:t>
      </w:r>
      <w:r w:rsidR="00742ACD">
        <w:rPr>
          <w:snapToGrid w:val="0"/>
          <w:sz w:val="24"/>
          <w:szCs w:val="24"/>
        </w:rPr>
        <w:t>.</w:t>
      </w:r>
    </w:p>
    <w:p w:rsidR="00E26660" w:rsidRDefault="00E26660" w:rsidP="00742ACD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Характеристика гидротехнического оборудов</w:t>
      </w:r>
      <w:r w:rsidR="00EF59FA">
        <w:rPr>
          <w:snapToGrid w:val="0"/>
          <w:sz w:val="24"/>
          <w:szCs w:val="24"/>
        </w:rPr>
        <w:t>ания береговой насосной станции</w:t>
      </w:r>
    </w:p>
    <w:p w:rsidR="00583401" w:rsidRDefault="00E26660" w:rsidP="00742ACD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z w:val="24"/>
          <w:szCs w:val="24"/>
        </w:rPr>
      </w:pPr>
      <w:r w:rsidRPr="00124164">
        <w:rPr>
          <w:sz w:val="24"/>
          <w:szCs w:val="24"/>
        </w:rPr>
        <w:t>Анализ водопотребления (</w:t>
      </w:r>
      <w:r w:rsidRPr="00EB3322">
        <w:rPr>
          <w:i/>
          <w:sz w:val="24"/>
          <w:szCs w:val="24"/>
        </w:rPr>
        <w:t>кто потребляет и в каких количествах</w:t>
      </w:r>
      <w:r w:rsidR="00EB3322">
        <w:rPr>
          <w:sz w:val="24"/>
          <w:szCs w:val="24"/>
        </w:rPr>
        <w:t xml:space="preserve">). </w:t>
      </w:r>
    </w:p>
    <w:p w:rsidR="00E26660" w:rsidRPr="00124164" w:rsidRDefault="00EB3322" w:rsidP="00583401">
      <w:pPr>
        <w:tabs>
          <w:tab w:val="num" w:pos="2850"/>
        </w:tabs>
        <w:ind w:left="567"/>
        <w:rPr>
          <w:sz w:val="24"/>
          <w:szCs w:val="24"/>
        </w:rPr>
      </w:pPr>
      <w:r w:rsidRPr="00EB3322">
        <w:rPr>
          <w:i/>
          <w:sz w:val="24"/>
          <w:szCs w:val="24"/>
        </w:rPr>
        <w:t xml:space="preserve"> а) Журнал учета </w:t>
      </w:r>
      <w:proofErr w:type="spellStart"/>
      <w:r w:rsidRPr="00EB3322">
        <w:rPr>
          <w:i/>
          <w:sz w:val="24"/>
          <w:szCs w:val="24"/>
        </w:rPr>
        <w:t>водоотбора</w:t>
      </w:r>
      <w:proofErr w:type="spellEnd"/>
      <w:r w:rsidRPr="00EB3322">
        <w:rPr>
          <w:i/>
          <w:sz w:val="24"/>
          <w:szCs w:val="24"/>
        </w:rPr>
        <w:t xml:space="preserve"> б) Про</w:t>
      </w:r>
      <w:bookmarkStart w:id="0" w:name="_GoBack"/>
      <w:bookmarkEnd w:id="0"/>
      <w:r w:rsidRPr="00EB3322">
        <w:rPr>
          <w:i/>
          <w:sz w:val="24"/>
          <w:szCs w:val="24"/>
        </w:rPr>
        <w:t>бы воды.</w:t>
      </w:r>
    </w:p>
    <w:p w:rsidR="00E26660" w:rsidRPr="00124164" w:rsidRDefault="00E26660" w:rsidP="00742ACD">
      <w:pPr>
        <w:numPr>
          <w:ilvl w:val="0"/>
          <w:numId w:val="1"/>
        </w:numPr>
        <w:tabs>
          <w:tab w:val="num" w:pos="284"/>
          <w:tab w:val="num" w:pos="2850"/>
        </w:tabs>
        <w:spacing w:before="30" w:after="30"/>
        <w:ind w:left="567" w:right="15"/>
        <w:rPr>
          <w:color w:val="000000"/>
          <w:sz w:val="24"/>
          <w:szCs w:val="24"/>
        </w:rPr>
      </w:pPr>
      <w:r w:rsidRPr="00124164">
        <w:rPr>
          <w:color w:val="000000"/>
          <w:sz w:val="24"/>
          <w:szCs w:val="24"/>
        </w:rPr>
        <w:t>Ситуационный план для нанесения первого пояса зоны санитарной охр</w:t>
      </w:r>
      <w:r>
        <w:rPr>
          <w:color w:val="000000"/>
          <w:sz w:val="24"/>
          <w:szCs w:val="24"/>
        </w:rPr>
        <w:t>аны в масштабе 1:500 или 1:1000.</w:t>
      </w:r>
    </w:p>
    <w:p w:rsidR="00E26660" w:rsidRPr="008A70A1" w:rsidRDefault="00E26660" w:rsidP="008A70A1">
      <w:pPr>
        <w:tabs>
          <w:tab w:val="num" w:pos="284"/>
        </w:tabs>
        <w:spacing w:before="30" w:after="30"/>
        <w:ind w:left="567" w:right="15"/>
        <w:rPr>
          <w:i/>
          <w:color w:val="000000"/>
          <w:sz w:val="24"/>
          <w:szCs w:val="24"/>
        </w:rPr>
      </w:pPr>
      <w:r w:rsidRPr="008A70A1">
        <w:rPr>
          <w:i/>
          <w:sz w:val="24"/>
          <w:szCs w:val="24"/>
        </w:rPr>
        <w:t>Ситуационный план для нанесения 2 и 3 поясов зон санитарной охраны с нанесением мест водозаборов и площадок водопроводных сооружений, источника водоснабжения и бассейна его питания (с притоками) в масштабе 1:50 000 - 1:100 000</w:t>
      </w:r>
      <w:r w:rsidRPr="008A70A1">
        <w:rPr>
          <w:i/>
          <w:color w:val="000000"/>
          <w:sz w:val="24"/>
          <w:szCs w:val="24"/>
        </w:rPr>
        <w:t xml:space="preserve">. </w:t>
      </w:r>
      <w:r w:rsidRPr="008A70A1">
        <w:rPr>
          <w:i/>
          <w:sz w:val="24"/>
          <w:szCs w:val="24"/>
        </w:rPr>
        <w:t>С нанесением всех расположенных на данной территории объектов (предприятий, фирм, зданий, кладбищ, сельскохозяйственных полей, скотомогильников, полигонов отходов и т.д.).</w:t>
      </w:r>
      <w:r w:rsidRPr="008A70A1">
        <w:rPr>
          <w:i/>
          <w:color w:val="000000"/>
          <w:sz w:val="24"/>
          <w:szCs w:val="24"/>
        </w:rPr>
        <w:t xml:space="preserve"> Оба плана должны быть подписаны  районным архитектором.</w:t>
      </w:r>
    </w:p>
    <w:p w:rsidR="00583401" w:rsidRDefault="00E26660" w:rsidP="00742ACD">
      <w:pPr>
        <w:numPr>
          <w:ilvl w:val="0"/>
          <w:numId w:val="1"/>
        </w:numPr>
        <w:tabs>
          <w:tab w:val="num" w:pos="284"/>
        </w:tabs>
        <w:ind w:left="567"/>
        <w:rPr>
          <w:sz w:val="24"/>
          <w:szCs w:val="24"/>
        </w:rPr>
      </w:pPr>
      <w:r>
        <w:rPr>
          <w:sz w:val="24"/>
          <w:szCs w:val="24"/>
        </w:rPr>
        <w:t>Информация об объектах, расположенных во 2 и 3 поясах зоны санитарной охраны, являющихся источник</w:t>
      </w:r>
      <w:r w:rsidR="00A94BD6">
        <w:rPr>
          <w:sz w:val="24"/>
          <w:szCs w:val="24"/>
        </w:rPr>
        <w:t>ами загрязнения водного объекта.</w:t>
      </w:r>
    </w:p>
    <w:p w:rsidR="00E26660" w:rsidRDefault="00E26660" w:rsidP="00583401">
      <w:pPr>
        <w:ind w:left="567"/>
        <w:rPr>
          <w:sz w:val="24"/>
          <w:szCs w:val="24"/>
        </w:rPr>
      </w:pPr>
    </w:p>
    <w:p w:rsidR="00E26660" w:rsidRDefault="00E26660" w:rsidP="00742ACD">
      <w:pPr>
        <w:numPr>
          <w:ilvl w:val="0"/>
          <w:numId w:val="1"/>
        </w:numPr>
        <w:tabs>
          <w:tab w:val="num" w:pos="284"/>
        </w:tabs>
        <w:ind w:left="567"/>
        <w:rPr>
          <w:sz w:val="24"/>
          <w:szCs w:val="24"/>
        </w:rPr>
      </w:pPr>
      <w:r>
        <w:rPr>
          <w:sz w:val="24"/>
          <w:szCs w:val="24"/>
        </w:rPr>
        <w:t>Информация об объектах перспективного строительства,</w:t>
      </w:r>
      <w:r w:rsidR="00E34D4A">
        <w:rPr>
          <w:sz w:val="24"/>
          <w:szCs w:val="24"/>
        </w:rPr>
        <w:t xml:space="preserve"> попадающих в ЗСО.</w:t>
      </w:r>
    </w:p>
    <w:p w:rsidR="008A70A1" w:rsidRDefault="008A70A1" w:rsidP="008A70A1">
      <w:pPr>
        <w:tabs>
          <w:tab w:val="num" w:pos="284"/>
        </w:tabs>
        <w:rPr>
          <w:b/>
          <w:sz w:val="24"/>
          <w:szCs w:val="24"/>
        </w:rPr>
      </w:pPr>
    </w:p>
    <w:p w:rsidR="008A70A1" w:rsidRPr="008A70A1" w:rsidRDefault="008A70A1" w:rsidP="008A70A1">
      <w:pPr>
        <w:tabs>
          <w:tab w:val="num" w:pos="284"/>
        </w:tabs>
        <w:rPr>
          <w:b/>
          <w:sz w:val="24"/>
          <w:szCs w:val="24"/>
        </w:rPr>
      </w:pPr>
      <w:r w:rsidRPr="008A70A1">
        <w:rPr>
          <w:b/>
          <w:sz w:val="24"/>
          <w:szCs w:val="24"/>
        </w:rPr>
        <w:t>Второстепенные данные (могут быть предоставлены в ходе разработки ЗСО)</w:t>
      </w:r>
      <w:r w:rsidR="008C1665">
        <w:rPr>
          <w:b/>
          <w:sz w:val="24"/>
          <w:szCs w:val="24"/>
        </w:rPr>
        <w:t>:</w:t>
      </w:r>
    </w:p>
    <w:p w:rsidR="008A70A1" w:rsidRPr="008A70A1" w:rsidRDefault="008A70A1" w:rsidP="008A70A1">
      <w:pPr>
        <w:tabs>
          <w:tab w:val="num" w:pos="2850"/>
        </w:tabs>
        <w:ind w:left="567"/>
        <w:rPr>
          <w:snapToGrid w:val="0"/>
          <w:sz w:val="24"/>
          <w:szCs w:val="24"/>
        </w:rPr>
      </w:pPr>
    </w:p>
    <w:p w:rsidR="008A70A1" w:rsidRPr="008C1665" w:rsidRDefault="008A70A1" w:rsidP="008A70A1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napToGrid w:val="0"/>
          <w:sz w:val="24"/>
          <w:szCs w:val="24"/>
        </w:rPr>
      </w:pPr>
      <w:r w:rsidRPr="008C1665">
        <w:rPr>
          <w:snapToGrid w:val="0"/>
          <w:sz w:val="24"/>
          <w:szCs w:val="24"/>
        </w:rPr>
        <w:t>Договор аренды / свидетельство собственности.</w:t>
      </w:r>
    </w:p>
    <w:p w:rsidR="008A70A1" w:rsidRPr="008C1665" w:rsidRDefault="008A70A1" w:rsidP="008A70A1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i/>
          <w:snapToGrid w:val="0"/>
          <w:sz w:val="24"/>
          <w:szCs w:val="24"/>
        </w:rPr>
      </w:pPr>
      <w:r w:rsidRPr="008C1665">
        <w:rPr>
          <w:snapToGrid w:val="0"/>
          <w:sz w:val="24"/>
          <w:szCs w:val="24"/>
        </w:rPr>
        <w:t xml:space="preserve">Договор на отпуск питьевой воды, прием сточных вод и загрязняющих веществ. </w:t>
      </w:r>
      <w:r w:rsidRPr="008C1665">
        <w:rPr>
          <w:i/>
          <w:snapToGrid w:val="0"/>
          <w:sz w:val="24"/>
          <w:szCs w:val="24"/>
        </w:rPr>
        <w:t xml:space="preserve">В случае наличия посреднической организации </w:t>
      </w:r>
      <w:proofErr w:type="spellStart"/>
      <w:r w:rsidRPr="008C1665">
        <w:rPr>
          <w:i/>
          <w:snapToGrid w:val="0"/>
          <w:sz w:val="24"/>
          <w:szCs w:val="24"/>
        </w:rPr>
        <w:t>д.б</w:t>
      </w:r>
      <w:proofErr w:type="spellEnd"/>
      <w:r w:rsidRPr="008C1665">
        <w:rPr>
          <w:i/>
          <w:snapToGrid w:val="0"/>
          <w:sz w:val="24"/>
          <w:szCs w:val="24"/>
        </w:rPr>
        <w:t>. Записка при подготовке водного баланса.</w:t>
      </w:r>
    </w:p>
    <w:p w:rsidR="008A70A1" w:rsidRPr="008C1665" w:rsidRDefault="008A70A1" w:rsidP="008A70A1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i/>
          <w:snapToGrid w:val="0"/>
          <w:sz w:val="24"/>
          <w:szCs w:val="24"/>
        </w:rPr>
      </w:pPr>
      <w:r w:rsidRPr="008C1665">
        <w:rPr>
          <w:snapToGrid w:val="0"/>
          <w:sz w:val="24"/>
          <w:szCs w:val="24"/>
        </w:rPr>
        <w:t xml:space="preserve">Структурная схема водоснабжения и канализации – </w:t>
      </w:r>
      <w:r w:rsidRPr="008C1665">
        <w:rPr>
          <w:i/>
          <w:snapToGrid w:val="0"/>
          <w:sz w:val="24"/>
          <w:szCs w:val="24"/>
        </w:rPr>
        <w:t>Схема водопотребления и водоотведения.</w:t>
      </w:r>
    </w:p>
    <w:p w:rsidR="008A70A1" w:rsidRPr="008C1665" w:rsidRDefault="008A70A1" w:rsidP="008A70A1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napToGrid w:val="0"/>
          <w:sz w:val="24"/>
          <w:szCs w:val="24"/>
        </w:rPr>
      </w:pPr>
      <w:r w:rsidRPr="008C1665">
        <w:rPr>
          <w:snapToGrid w:val="0"/>
          <w:sz w:val="24"/>
          <w:szCs w:val="24"/>
        </w:rPr>
        <w:t>Документы на контрольно-измерительную аппаратуру (</w:t>
      </w:r>
      <w:r w:rsidRPr="008C1665">
        <w:rPr>
          <w:i/>
          <w:snapToGrid w:val="0"/>
          <w:sz w:val="24"/>
          <w:szCs w:val="24"/>
        </w:rPr>
        <w:t>паспорта, сертификаты</w:t>
      </w:r>
      <w:r w:rsidRPr="008C1665">
        <w:rPr>
          <w:snapToGrid w:val="0"/>
          <w:sz w:val="24"/>
          <w:szCs w:val="24"/>
        </w:rPr>
        <w:t>).</w:t>
      </w:r>
    </w:p>
    <w:p w:rsidR="008A70A1" w:rsidRPr="008C1665" w:rsidRDefault="008A70A1" w:rsidP="008A70A1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napToGrid w:val="0"/>
          <w:sz w:val="24"/>
          <w:szCs w:val="24"/>
        </w:rPr>
      </w:pPr>
      <w:r w:rsidRPr="008C1665">
        <w:rPr>
          <w:color w:val="000000"/>
          <w:sz w:val="24"/>
          <w:szCs w:val="24"/>
        </w:rPr>
        <w:t xml:space="preserve">Перспектива </w:t>
      </w:r>
      <w:proofErr w:type="spellStart"/>
      <w:r w:rsidRPr="008C1665">
        <w:rPr>
          <w:color w:val="000000"/>
          <w:sz w:val="24"/>
          <w:szCs w:val="24"/>
        </w:rPr>
        <w:t>водоотбора</w:t>
      </w:r>
      <w:proofErr w:type="spellEnd"/>
      <w:r w:rsidRPr="008C1665">
        <w:rPr>
          <w:color w:val="000000"/>
          <w:sz w:val="24"/>
          <w:szCs w:val="24"/>
        </w:rPr>
        <w:t xml:space="preserve"> (в течение 5-10 лет </w:t>
      </w:r>
      <w:proofErr w:type="spellStart"/>
      <w:r w:rsidRPr="008C1665">
        <w:rPr>
          <w:color w:val="000000"/>
          <w:sz w:val="24"/>
          <w:szCs w:val="24"/>
        </w:rPr>
        <w:t>водоотбор</w:t>
      </w:r>
      <w:proofErr w:type="spellEnd"/>
      <w:r w:rsidRPr="008C1665">
        <w:rPr>
          <w:color w:val="000000"/>
          <w:sz w:val="24"/>
          <w:szCs w:val="24"/>
        </w:rPr>
        <w:t xml:space="preserve"> планируется увеличить, уменьшить или оставить на сегодняшнем уровне).</w:t>
      </w:r>
    </w:p>
    <w:p w:rsidR="008A70A1" w:rsidRPr="00124164" w:rsidRDefault="008A70A1" w:rsidP="008A70A1">
      <w:pPr>
        <w:numPr>
          <w:ilvl w:val="0"/>
          <w:numId w:val="1"/>
        </w:numPr>
        <w:tabs>
          <w:tab w:val="num" w:pos="284"/>
          <w:tab w:val="num" w:pos="2850"/>
        </w:tabs>
        <w:ind w:left="567"/>
        <w:rPr>
          <w:sz w:val="24"/>
          <w:szCs w:val="24"/>
        </w:rPr>
      </w:pPr>
      <w:r w:rsidRPr="008C1665">
        <w:rPr>
          <w:sz w:val="24"/>
          <w:szCs w:val="24"/>
        </w:rPr>
        <w:t>Анализы</w:t>
      </w:r>
      <w:r w:rsidRPr="00124164">
        <w:rPr>
          <w:sz w:val="24"/>
          <w:szCs w:val="24"/>
        </w:rPr>
        <w:t xml:space="preserve"> воды в соответствии с требованиями  </w:t>
      </w:r>
      <w:r w:rsidRPr="00124164">
        <w:rPr>
          <w:bCs/>
          <w:color w:val="000000"/>
          <w:sz w:val="24"/>
          <w:szCs w:val="24"/>
        </w:rPr>
        <w:t xml:space="preserve">СанПиН 2.1.4.1074-01"Питьевая вода. Гигиенические требования к качеству воды централизованных систем питьевого водоснабжения. Контроль качества". </w:t>
      </w:r>
    </w:p>
    <w:p w:rsidR="008A70A1" w:rsidRPr="00124164" w:rsidRDefault="008A70A1" w:rsidP="008A70A1">
      <w:pPr>
        <w:tabs>
          <w:tab w:val="num" w:pos="284"/>
          <w:tab w:val="num" w:pos="2850"/>
        </w:tabs>
        <w:ind w:left="567"/>
        <w:rPr>
          <w:bCs/>
          <w:color w:val="000000"/>
          <w:sz w:val="24"/>
          <w:szCs w:val="24"/>
        </w:rPr>
      </w:pPr>
      <w:r w:rsidRPr="00124164">
        <w:rPr>
          <w:bCs/>
          <w:color w:val="000000"/>
          <w:sz w:val="24"/>
          <w:szCs w:val="24"/>
        </w:rPr>
        <w:t>Протоколы анализов воды:</w:t>
      </w:r>
    </w:p>
    <w:p w:rsidR="008A70A1" w:rsidRPr="00124164" w:rsidRDefault="008A70A1" w:rsidP="008A70A1">
      <w:pPr>
        <w:tabs>
          <w:tab w:val="num" w:pos="284"/>
          <w:tab w:val="num" w:pos="993"/>
        </w:tabs>
        <w:ind w:left="851" w:hanging="270"/>
        <w:rPr>
          <w:bCs/>
          <w:color w:val="000000"/>
          <w:sz w:val="24"/>
          <w:szCs w:val="24"/>
        </w:rPr>
      </w:pPr>
      <w:r w:rsidRPr="00124164">
        <w:rPr>
          <w:bCs/>
          <w:color w:val="000000"/>
          <w:sz w:val="24"/>
          <w:szCs w:val="24"/>
        </w:rPr>
        <w:t xml:space="preserve">- </w:t>
      </w:r>
      <w:r w:rsidRPr="00124164">
        <w:rPr>
          <w:bCs/>
          <w:color w:val="000000"/>
          <w:sz w:val="24"/>
          <w:szCs w:val="24"/>
        </w:rPr>
        <w:tab/>
        <w:t>Ежемесячные исследования за последние 12 месяцев по микробиологическим и органолептическим показателям воды;</w:t>
      </w:r>
    </w:p>
    <w:p w:rsidR="008A70A1" w:rsidRDefault="008A70A1" w:rsidP="008A70A1">
      <w:pPr>
        <w:tabs>
          <w:tab w:val="num" w:pos="284"/>
          <w:tab w:val="num" w:pos="1008"/>
        </w:tabs>
        <w:ind w:left="851"/>
        <w:rPr>
          <w:bCs/>
          <w:color w:val="000000"/>
          <w:sz w:val="24"/>
          <w:szCs w:val="24"/>
        </w:rPr>
      </w:pPr>
      <w:r w:rsidRPr="00124164">
        <w:rPr>
          <w:bCs/>
          <w:color w:val="000000"/>
          <w:sz w:val="24"/>
          <w:szCs w:val="24"/>
        </w:rPr>
        <w:t>-</w:t>
      </w:r>
      <w:r w:rsidRPr="00124164">
        <w:rPr>
          <w:bCs/>
          <w:color w:val="000000"/>
          <w:sz w:val="24"/>
          <w:szCs w:val="24"/>
        </w:rPr>
        <w:tab/>
        <w:t>Последние 4 анализа (по сезонам года) на органические и неорганические вещества;</w:t>
      </w:r>
    </w:p>
    <w:p w:rsidR="008A70A1" w:rsidRPr="00124164" w:rsidRDefault="008A70A1" w:rsidP="008A70A1">
      <w:pPr>
        <w:tabs>
          <w:tab w:val="num" w:pos="284"/>
          <w:tab w:val="num" w:pos="1008"/>
        </w:tabs>
        <w:ind w:left="851" w:hanging="27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Санитарно-эпидемиологическое заключение о соответствии водного объекта, в </w:t>
      </w:r>
      <w:proofErr w:type="spellStart"/>
      <w:r>
        <w:rPr>
          <w:bCs/>
          <w:color w:val="000000"/>
          <w:sz w:val="24"/>
          <w:szCs w:val="24"/>
        </w:rPr>
        <w:t>т.ч</w:t>
      </w:r>
      <w:proofErr w:type="spellEnd"/>
      <w:r>
        <w:rPr>
          <w:bCs/>
          <w:color w:val="000000"/>
          <w:sz w:val="24"/>
          <w:szCs w:val="24"/>
        </w:rPr>
        <w:t xml:space="preserve">. </w:t>
      </w:r>
      <w:r w:rsidRPr="00742ACD">
        <w:rPr>
          <w:bCs/>
          <w:color w:val="000000"/>
          <w:sz w:val="24"/>
          <w:szCs w:val="24"/>
        </w:rPr>
        <w:t>артезианских скважин</w:t>
      </w:r>
      <w:r>
        <w:rPr>
          <w:bCs/>
          <w:color w:val="000000"/>
          <w:sz w:val="24"/>
          <w:szCs w:val="24"/>
        </w:rPr>
        <w:t>,  санитарным правилам и условиям безопасного для здоровья населения использования водного объекта (артезианской скважины);</w:t>
      </w:r>
    </w:p>
    <w:p w:rsidR="008A70A1" w:rsidRPr="004C3733" w:rsidRDefault="008A70A1" w:rsidP="008A70A1">
      <w:pPr>
        <w:tabs>
          <w:tab w:val="num" w:pos="284"/>
          <w:tab w:val="num" w:pos="1036"/>
        </w:tabs>
        <w:ind w:left="851" w:hanging="315"/>
        <w:rPr>
          <w:sz w:val="24"/>
          <w:szCs w:val="24"/>
        </w:rPr>
      </w:pPr>
      <w:r w:rsidRPr="00124164">
        <w:rPr>
          <w:bCs/>
          <w:color w:val="000000"/>
          <w:sz w:val="24"/>
          <w:szCs w:val="24"/>
        </w:rPr>
        <w:t>-</w:t>
      </w:r>
      <w:r w:rsidRPr="00124164">
        <w:rPr>
          <w:bCs/>
          <w:color w:val="000000"/>
          <w:sz w:val="24"/>
          <w:szCs w:val="24"/>
        </w:rPr>
        <w:tab/>
        <w:t xml:space="preserve">Ежегодный анализ воды на радиационные показатели (за последний год). Экспертное заключение о соответствии, либо несоответствии радиационных показателей нормам. </w:t>
      </w:r>
    </w:p>
    <w:p w:rsidR="00E26660" w:rsidRDefault="00E26660" w:rsidP="00742ACD">
      <w:pPr>
        <w:tabs>
          <w:tab w:val="num" w:pos="284"/>
        </w:tabs>
        <w:ind w:left="567"/>
      </w:pPr>
    </w:p>
    <w:p w:rsidR="009A5162" w:rsidRDefault="009A5162" w:rsidP="00742ACD">
      <w:pPr>
        <w:tabs>
          <w:tab w:val="num" w:pos="284"/>
        </w:tabs>
        <w:ind w:left="567"/>
      </w:pPr>
    </w:p>
    <w:p w:rsidR="00E26660" w:rsidRDefault="00E26660" w:rsidP="008C1665">
      <w:pPr>
        <w:tabs>
          <w:tab w:val="num" w:pos="284"/>
        </w:tabs>
      </w:pPr>
    </w:p>
    <w:sectPr w:rsidR="00E26660" w:rsidSect="008C1665">
      <w:footerReference w:type="default" r:id="rId7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6D" w:rsidRDefault="0086486D" w:rsidP="00742ACD">
      <w:r>
        <w:separator/>
      </w:r>
    </w:p>
  </w:endnote>
  <w:endnote w:type="continuationSeparator" w:id="0">
    <w:p w:rsidR="0086486D" w:rsidRDefault="0086486D" w:rsidP="0074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4A" w:rsidRPr="00583401" w:rsidRDefault="00E34D4A">
    <w:pPr>
      <w:pStyle w:val="a5"/>
    </w:pPr>
    <w:r>
      <w:t xml:space="preserve">Скачано на сайте – </w:t>
    </w:r>
    <w:hyperlink r:id="rId1" w:history="1">
      <w:proofErr w:type="spellStart"/>
      <w:r w:rsidR="00583401">
        <w:rPr>
          <w:rStyle w:val="a7"/>
          <w:lang w:val="en-US"/>
        </w:rPr>
        <w:t>agvand</w:t>
      </w:r>
      <w:proofErr w:type="spellEnd"/>
      <w:r w:rsidR="00583401" w:rsidRPr="00583401">
        <w:rPr>
          <w:rStyle w:val="a7"/>
        </w:rPr>
        <w:t>.</w:t>
      </w:r>
      <w:proofErr w:type="spellStart"/>
      <w:r w:rsidRPr="00742ACD">
        <w:rPr>
          <w:rStyle w:val="a7"/>
          <w:lang w:val="en-US"/>
        </w:rPr>
        <w:t>ru</w:t>
      </w:r>
      <w:proofErr w:type="spellEnd"/>
    </w:hyperlink>
    <w:r w:rsidR="002577F6">
      <w:t xml:space="preserve"> </w:t>
    </w:r>
    <w:r w:rsidR="002577F6">
      <w:tab/>
    </w:r>
    <w:r w:rsidR="002577F6">
      <w:tab/>
      <w:t xml:space="preserve"> </w:t>
    </w:r>
    <w:r w:rsidR="002577F6" w:rsidRPr="002577F6">
      <w:t>(8</w:t>
    </w:r>
    <w:r w:rsidR="00583401" w:rsidRPr="00583401">
      <w:t>31</w:t>
    </w:r>
    <w:r w:rsidR="002577F6" w:rsidRPr="002577F6">
      <w:t xml:space="preserve">) </w:t>
    </w:r>
    <w:r w:rsidR="00583401" w:rsidRPr="00583401">
      <w:t>213</w:t>
    </w:r>
    <w:r w:rsidR="002577F6" w:rsidRPr="002577F6">
      <w:t>-</w:t>
    </w:r>
    <w:r w:rsidR="00583401" w:rsidRPr="00583401">
      <w:t>62</w:t>
    </w:r>
    <w:r w:rsidR="002577F6" w:rsidRPr="002577F6">
      <w:t>-</w:t>
    </w:r>
    <w:r w:rsidR="00583401" w:rsidRPr="00583401"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6D" w:rsidRDefault="0086486D" w:rsidP="00742ACD">
      <w:r>
        <w:separator/>
      </w:r>
    </w:p>
  </w:footnote>
  <w:footnote w:type="continuationSeparator" w:id="0">
    <w:p w:rsidR="0086486D" w:rsidRDefault="0086486D" w:rsidP="0074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34CE0"/>
    <w:multiLevelType w:val="hybridMultilevel"/>
    <w:tmpl w:val="B110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8154A"/>
    <w:multiLevelType w:val="hybridMultilevel"/>
    <w:tmpl w:val="B110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60"/>
    <w:rsid w:val="002577F6"/>
    <w:rsid w:val="00583401"/>
    <w:rsid w:val="005D4529"/>
    <w:rsid w:val="00620347"/>
    <w:rsid w:val="0067370C"/>
    <w:rsid w:val="00742ACD"/>
    <w:rsid w:val="008047A2"/>
    <w:rsid w:val="0086486D"/>
    <w:rsid w:val="008810E7"/>
    <w:rsid w:val="008A70A1"/>
    <w:rsid w:val="008C1665"/>
    <w:rsid w:val="009666DF"/>
    <w:rsid w:val="009A5162"/>
    <w:rsid w:val="00A249CF"/>
    <w:rsid w:val="00A94BD6"/>
    <w:rsid w:val="00B2732D"/>
    <w:rsid w:val="00E26660"/>
    <w:rsid w:val="00E34D4A"/>
    <w:rsid w:val="00EB3322"/>
    <w:rsid w:val="00E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73364-E221-4A3A-BE91-D08141A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A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42A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42AC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A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opromcentr.ru/?utm_medium=load&amp;utm_source=download-docs&amp;utm_campaign=shortlist-zso&amp;utm_content=footer-link&amp;utm_term=k-razrabotke-z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</dc:creator>
  <cp:lastModifiedBy>Дмитрий</cp:lastModifiedBy>
  <cp:revision>13</cp:revision>
  <dcterms:created xsi:type="dcterms:W3CDTF">2015-10-14T10:12:00Z</dcterms:created>
  <dcterms:modified xsi:type="dcterms:W3CDTF">2017-11-22T10:44:00Z</dcterms:modified>
</cp:coreProperties>
</file>